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1D" w:rsidRPr="002B624B" w:rsidRDefault="004B621D" w:rsidP="004B62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Муниципальное </w:t>
      </w:r>
      <w:r w:rsidR="002B624B"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дошкольное образовательное учреждение</w:t>
      </w:r>
      <w:r w:rsidR="002B624B"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- </w:t>
      </w:r>
    </w:p>
    <w:p w:rsidR="004B621D" w:rsidRPr="002B624B" w:rsidRDefault="002B624B" w:rsidP="004B621D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Детский сад № 3 </w:t>
      </w:r>
      <w:r w:rsidR="004B621D"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</w:p>
    <w:p w:rsidR="004B621D" w:rsidRPr="002B624B" w:rsidRDefault="002B624B" w:rsidP="002B62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>(МДОУ детский сад № 3</w:t>
      </w:r>
      <w:r w:rsidR="004B621D" w:rsidRPr="002B624B">
        <w:rPr>
          <w:rFonts w:ascii="Times New Roman" w:eastAsia="Times New Roman" w:hAnsi="Times New Roman" w:cs="Times New Roman"/>
          <w:sz w:val="28"/>
          <w:szCs w:val="28"/>
          <w:lang w:bidi="ru-RU"/>
        </w:rPr>
        <w:t>)</w:t>
      </w:r>
    </w:p>
    <w:p w:rsidR="004B621D" w:rsidRPr="002B624B" w:rsidRDefault="004B621D" w:rsidP="004B621D">
      <w:pPr>
        <w:shd w:val="clear" w:color="auto" w:fill="FFFFFF"/>
        <w:spacing w:before="158" w:after="158" w:line="309" w:lineRule="atLeast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B621D" w:rsidRPr="002B624B" w:rsidRDefault="004B621D" w:rsidP="004B621D">
      <w:pPr>
        <w:shd w:val="clear" w:color="auto" w:fill="FFFFFF"/>
        <w:spacing w:before="158" w:after="158" w:line="309" w:lineRule="atLeast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B621D" w:rsidRPr="002B624B" w:rsidRDefault="004B621D" w:rsidP="004B621D">
      <w:pPr>
        <w:shd w:val="clear" w:color="auto" w:fill="FFFFFF"/>
        <w:spacing w:before="158" w:after="158" w:line="309" w:lineRule="atLeast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a7"/>
        <w:tblW w:w="5000" w:type="pct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64797F" w:rsidRPr="0064797F" w:rsidTr="00D01908">
        <w:trPr>
          <w:trHeight w:val="1428"/>
        </w:trPr>
        <w:tc>
          <w:tcPr>
            <w:tcW w:w="2278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Принято на педагогическом совете</w:t>
            </w:r>
          </w:p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Протокол № 1  от 18.08.2021г</w:t>
            </w:r>
          </w:p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Председатель ПС</w:t>
            </w:r>
          </w:p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drawing>
                <wp:inline distT="0" distB="0" distL="0" distR="0" wp14:anchorId="4DC389F9" wp14:editId="61910699">
                  <wp:extent cx="1887827" cy="476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596" cy="485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  О.М. Филиппова</w:t>
            </w:r>
          </w:p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22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  Утверждаю</w:t>
            </w:r>
          </w:p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 заведующая МДОУ детский  сад №3 </w:t>
            </w: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drawing>
                <wp:inline distT="0" distB="0" distL="0" distR="0" wp14:anchorId="11C5FD9D" wp14:editId="739F326B">
                  <wp:extent cx="723900" cy="4050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32642" cy="409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 xml:space="preserve"> Ю.В. Белякова</w:t>
            </w:r>
            <w:r w:rsidRPr="0064797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drawing>
                <wp:inline distT="0" distB="0" distL="0" distR="0" wp14:anchorId="3D5E3087" wp14:editId="6178760B">
                  <wp:extent cx="1200785" cy="1115695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797F" w:rsidRPr="0064797F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</w:p>
        </w:tc>
      </w:tr>
    </w:tbl>
    <w:p w:rsidR="004B621D" w:rsidRPr="002B624B" w:rsidRDefault="004B621D" w:rsidP="004B621D">
      <w:pPr>
        <w:shd w:val="clear" w:color="auto" w:fill="FFFFFF"/>
        <w:spacing w:before="158" w:after="158" w:line="309" w:lineRule="atLeast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B621D" w:rsidRPr="002B624B" w:rsidRDefault="004B621D" w:rsidP="004B621D">
      <w:pPr>
        <w:shd w:val="clear" w:color="auto" w:fill="FFFFFF"/>
        <w:spacing w:before="158" w:after="158" w:line="309" w:lineRule="atLeast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B621D" w:rsidRPr="002B624B" w:rsidRDefault="004B621D" w:rsidP="004B621D">
      <w:pPr>
        <w:shd w:val="clear" w:color="auto" w:fill="FFFFFF"/>
        <w:spacing w:before="158" w:after="0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Дополнительная общеобразовательная программа </w:t>
      </w:r>
    </w:p>
    <w:p w:rsidR="004B621D" w:rsidRPr="002B624B" w:rsidRDefault="002B624B" w:rsidP="004B62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МДОУ детский сад № 3 «Мастерская волшебников»</w:t>
      </w:r>
    </w:p>
    <w:p w:rsidR="004B621D" w:rsidRPr="002B624B" w:rsidRDefault="004B621D" w:rsidP="002B62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B624B" w:rsidRPr="002B6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для детей 5-7</w:t>
      </w:r>
      <w:r w:rsidRPr="002B624B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</w:p>
    <w:p w:rsidR="004B621D" w:rsidRPr="002B624B" w:rsidRDefault="002B624B" w:rsidP="004B621D">
      <w:pPr>
        <w:shd w:val="clear" w:color="auto" w:fill="FFFFFF"/>
        <w:spacing w:before="158" w:after="0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на 2021-2022 </w:t>
      </w:r>
      <w:r w:rsidR="004B621D" w:rsidRPr="002B624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учебный год</w:t>
      </w:r>
    </w:p>
    <w:p w:rsidR="004B621D" w:rsidRPr="002B624B" w:rsidRDefault="004B621D" w:rsidP="004B62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24B" w:rsidRPr="002B624B" w:rsidRDefault="004B621D" w:rsidP="004B621D">
      <w:pPr>
        <w:tabs>
          <w:tab w:val="left" w:pos="52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4B621D" w:rsidRPr="002B624B" w:rsidRDefault="004B621D" w:rsidP="002B624B">
      <w:pPr>
        <w:tabs>
          <w:tab w:val="left" w:pos="52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24B" w:rsidRPr="002B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1D" w:rsidRPr="002B624B" w:rsidRDefault="004B621D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621D" w:rsidRPr="002B624B" w:rsidRDefault="004B621D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624B" w:rsidRPr="002B624B" w:rsidRDefault="004B621D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</w:t>
      </w:r>
    </w:p>
    <w:p w:rsidR="002B624B" w:rsidRPr="002B624B" w:rsidRDefault="002B624B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2B62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2B624B">
        <w:rPr>
          <w:rFonts w:ascii="Times New Roman" w:eastAsia="Times New Roman" w:hAnsi="Times New Roman" w:cs="Times New Roman"/>
          <w:bCs/>
          <w:sz w:val="28"/>
          <w:szCs w:val="28"/>
        </w:rPr>
        <w:t>Создана</w:t>
      </w:r>
      <w:proofErr w:type="gramEnd"/>
      <w:r w:rsidRPr="002B624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1 учебный год</w:t>
      </w:r>
    </w:p>
    <w:p w:rsidR="004B621D" w:rsidRPr="002B624B" w:rsidRDefault="004B621D" w:rsidP="002B62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Составитель:</w:t>
      </w:r>
    </w:p>
    <w:p w:rsidR="004B621D" w:rsidRPr="002B624B" w:rsidRDefault="002B624B" w:rsidP="004B62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Белякова Ю.В.</w:t>
      </w:r>
    </w:p>
    <w:p w:rsidR="004B621D" w:rsidRPr="002B624B" w:rsidRDefault="004B621D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621D" w:rsidRPr="002B624B" w:rsidRDefault="004B621D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621D" w:rsidRPr="002B624B" w:rsidRDefault="004B621D" w:rsidP="004B62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4B62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4B62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4B62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4B62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4B62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621D" w:rsidRPr="002B624B" w:rsidRDefault="002B624B" w:rsidP="002B62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Cs/>
          <w:sz w:val="28"/>
          <w:szCs w:val="28"/>
        </w:rPr>
        <w:t>с. Сорогожское, 2021г</w:t>
      </w:r>
    </w:p>
    <w:p w:rsidR="002B624B" w:rsidRPr="002B624B" w:rsidRDefault="002B624B" w:rsidP="002B62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624B" w:rsidRPr="002B624B" w:rsidRDefault="002B624B" w:rsidP="00326E7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E71" w:rsidRPr="002B624B" w:rsidRDefault="00326E71" w:rsidP="00326E7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24B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23"/>
        <w:gridCol w:w="7370"/>
        <w:gridCol w:w="978"/>
      </w:tblGrid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2B624B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Пояснительная записка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26E71" w:rsidRPr="002B624B" w:rsidTr="005E6ADE">
        <w:tc>
          <w:tcPr>
            <w:tcW w:w="1223" w:type="dxa"/>
            <w:vMerge w:val="restart"/>
          </w:tcPr>
          <w:p w:rsidR="00326E71" w:rsidRPr="002B624B" w:rsidRDefault="002B624B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70" w:type="dxa"/>
          </w:tcPr>
          <w:p w:rsidR="00326E71" w:rsidRPr="002B624B" w:rsidRDefault="002B624B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Целевой раздел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3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3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FA318E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Н</w:t>
            </w:r>
            <w:r w:rsidR="00326E71" w:rsidRPr="002B624B">
              <w:rPr>
                <w:sz w:val="28"/>
                <w:szCs w:val="28"/>
              </w:rPr>
              <w:t>овизна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Отличительные особенности данной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Цель, задачи программы</w:t>
            </w:r>
            <w:r w:rsidR="00E4666C" w:rsidRPr="002B624B">
              <w:rPr>
                <w:sz w:val="28"/>
                <w:szCs w:val="28"/>
              </w:rPr>
              <w:t xml:space="preserve">, задачи </w:t>
            </w:r>
            <w:r w:rsidR="00542440" w:rsidRPr="002B624B">
              <w:rPr>
                <w:sz w:val="28"/>
                <w:szCs w:val="28"/>
              </w:rPr>
              <w:t xml:space="preserve">в развитии, задачи </w:t>
            </w:r>
            <w:r w:rsidR="00E4666C" w:rsidRPr="002B624B">
              <w:rPr>
                <w:sz w:val="28"/>
                <w:szCs w:val="28"/>
              </w:rPr>
              <w:t>воспитании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Возраст детей, участвующих в реализации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5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5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Формы и режим занятий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5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Ожидаемые результаты и способы определения их результативности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6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Формы подведения итогов реализации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2B624B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b/>
                <w:sz w:val="28"/>
                <w:szCs w:val="28"/>
              </w:rPr>
              <w:t>Содержательный раздел.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2.1.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Учебный план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2.2.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Содержание изучаемого курса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8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2.3.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Календарно - тематическое планирование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9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2B624B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b/>
                <w:sz w:val="28"/>
                <w:szCs w:val="28"/>
              </w:rPr>
              <w:t>Организационный раздел.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3.1.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3.2.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Список литературы.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47</w:t>
            </w:r>
          </w:p>
        </w:tc>
      </w:tr>
    </w:tbl>
    <w:p w:rsidR="00326E71" w:rsidRPr="002B624B" w:rsidRDefault="00326E71" w:rsidP="002B624B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624B" w:rsidRDefault="002B624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B624B" w:rsidRDefault="002B624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B624B" w:rsidRDefault="002B624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B624B" w:rsidRDefault="002B624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B624B" w:rsidRDefault="002B624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26E71" w:rsidRPr="002B624B" w:rsidRDefault="00326E71" w:rsidP="00326E7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B624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50261" w:rsidRPr="002B624B" w:rsidRDefault="00C15E26" w:rsidP="0083411B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Предлагаемая программа имее</w:t>
      </w:r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художественно-эстетическую направленность, которая является важной составной частью в развитии и воспитании детей. Уровень программы: ознакомительный. Программа разработана в соответствии с новыми требованиями Федерального Го</w:t>
      </w:r>
      <w:r w:rsidR="002376F8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сударственного Образовательного </w:t>
      </w:r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Стандарта и составлена с учетом программы и методических рекомендаций </w:t>
      </w:r>
      <w:proofErr w:type="spellStart"/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Л.В.Куцаковой</w:t>
      </w:r>
      <w:proofErr w:type="spellEnd"/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«Конструирование и ручной труд».</w:t>
      </w:r>
    </w:p>
    <w:p w:rsidR="00550261" w:rsidRPr="002B624B" w:rsidRDefault="00550261" w:rsidP="0083411B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Обеспечивая в процессе работы с бумагой всестороннее развитие детей, у них формируются жизненно необходимые навыки и умения, раскрываются и развиваются потенциальные возможности. Организовывать работу необходимо так чтобы ребята обретали уверенность в своих силах, стремились создавать красивое, глядя на окружающий мир глазами художника; ощущали себя значимыми, умелыми, способными и талантливыми. Программа способствует формированию у детей творческих способностей и фантазии. При организации работы с бумагой необходимо соединять игру, труд и обучение, что поможет обеспечивать единство решения познавательных, практических и игровых задач.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цель занятий по художественному труду в детском саду - это научить детей с удовольствием мастерить, фантазировать и делать своими руками интересные поделки из бумаги, так, чтобы и процесс, и результат приносили радость. Получаемые на занятиях по ручному труду положительные эмоции (радость, восторг от сделанных своими руками игрушек, открыток и т. д) являются важным стимулом. Постепенно у детей формируются такие черты характера, как целеустремленность, настойчивость.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Художественный труд способствует развитию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сенсомоторики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согласованности в работе глаза и руки, совершенствованию координации движения, гибкости, точности в выполнении действий. Конструируя, ребёнок развивается умственно. Развивается смекалка, сообразительность, память, пространственн</w:t>
      </w:r>
      <w:proofErr w:type="gram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ассоциативное и логическое мышление. Все это необходимо для дальнейшего обучения детей в школе.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Большая роль в овладении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бумагопластикой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программе отводится коллективным работам.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совместной работы создаются положительные условия для формирования общественных мотивов труда, которые в старшем дошкольном возрасте приобретают значительную побудительную силу. Каждый ребёнок получает возможность почувствовать и пережить радость от личного участия в общем деле. В данном виде труда есть реальные возможности формировать у детей контроль и оценку собственной деятельности. У ребят наблюдается стремление оказать друг другу помощь, заинтересованность результатом общего дела. Результаты коллективного труда открывают ребят, побуждают их к выполнению новых поделок.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 работы с бумагой построена по принципу от </w:t>
      </w:r>
      <w:proofErr w:type="gram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простого</w:t>
      </w:r>
      <w:proofErr w:type="gram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сложному. Программа помогает индивидуализировать сложность работы: более сильным детям будет интересна сложная конструкция, менее подготовленным можно предложить работу </w:t>
      </w:r>
      <w:proofErr w:type="gram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попроще</w:t>
      </w:r>
      <w:proofErr w:type="gram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этом обучающий и развивающий смысл работы сохраняются. Это даст возможность предотвратить перегрузку ребенка, освободить его от страха перед трудностью и приобщить к творчеству.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Убедительно доказано научными исследованиями прямая зависимость между уровнем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речи и развитием тонкой моторики рук у детей. Это отчетливо прослеживается в ходе индивидуального развития каждого ребенка. Поэтому развитые, усовершенствованные движения пальцев рук способствуют более быстрому и полноценному формированию у ребенка речи и психических процессов, тогда как неразвитая ручная моторика, наоборот, тормозит такое развитие. В сенсомоторном развитии важное место занимает ручной труд, с помощью которого формируется точность в выполнении действий, совершенствуется координация движений, согласованность в работе глаза и руки, эталонные представления о форме, цвете, величине, пространстве, о признаках и свойствах различных предметов и материалов, закладывается основа для развития мыслительных операций.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Одним из близких и доступных видов работы с детьми по формированию мелкой моторики является художественно-продуктивная деятельность, занятия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бумагопластикой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Бумагопластика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дает возможность детям фантазировать и проявлять свои творческие способности.</w:t>
      </w:r>
    </w:p>
    <w:p w:rsidR="00FA318E" w:rsidRPr="002B624B" w:rsidRDefault="00FA318E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Новизна</w:t>
      </w:r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программы «</w:t>
      </w:r>
      <w:r w:rsid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Мастерская волшебников</w:t>
      </w:r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заключена в изучении самого актуального и модного на сегодня искусства, модульного оригами. Много должен знать и уметь ребенок, вступая в незнакомую, но притягательную жизнь. Подготовить ребенка к этому важному моменту жизни поможет </w:t>
      </w:r>
      <w:proofErr w:type="spellStart"/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– искусство близкое ему и доступное. Доступность бумаги, как материала, простота ее обработки привлекают детей. Они легко овладевают различными приемами и способами действия с бумагой, такими как сгибание, многократное складывание, надрезание, склеивание. 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b/>
          <w:bCs/>
          <w:color w:val="000000" w:themeColor="text1"/>
          <w:sz w:val="28"/>
          <w:szCs w:val="28"/>
        </w:rPr>
        <w:t>Педагогическая целесообразность</w:t>
      </w:r>
      <w:r w:rsidRPr="002B624B">
        <w:rPr>
          <w:color w:val="000000" w:themeColor="text1"/>
          <w:sz w:val="28"/>
          <w:szCs w:val="28"/>
        </w:rPr>
        <w:t>.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 Программа обусловлена важностью создания условий для эффективного формирования у детей пространственных представлений, логического мышления, геометрических понятий, развития моторики и глазомера.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Предполагает работу с детьми в форме индивидуальных занятий, совместной работы детей с педагогом, а также их самостоятельной творческой деятельности.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Данная программа обладает следующими отличительными особенностями: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- возможность корректировки заданий в процессе обучения в зависимости от опыта детей, степени усвоения ими учебного материала.</w:t>
      </w:r>
    </w:p>
    <w:p w:rsidR="00FA318E" w:rsidRPr="002B624B" w:rsidRDefault="00FA318E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</w:p>
    <w:p w:rsidR="007B1537" w:rsidRPr="002B624B" w:rsidRDefault="00E4666C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Отличительные </w:t>
      </w:r>
      <w:r w:rsidR="00542440"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осо</w:t>
      </w:r>
      <w:r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</w:t>
      </w:r>
      <w:r w:rsidR="00542440"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</w:t>
      </w:r>
      <w:r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ности данной программы</w:t>
      </w:r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развивает у детей способность работать руками под контролем сознания. Прежде всего, он учится общаться с бумагой, угадывать ее качества, развивается мелкая моторика пальцев. Психологи считают, что это очень важно для нормального формирования речи. </w:t>
      </w:r>
      <w:proofErr w:type="spellStart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дает для этого огромный простор – мелких движений не только много, они еще разнообразны. Очень важно и то, что при складывании фигурок одновременно работают обе руки. Ведь большинство из нас «однорукие»: мы почти все делаем одной рукой. И это приводит к непропорциональному развитию полушарий. А занятие </w:t>
      </w:r>
      <w:proofErr w:type="spellStart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бумагопластикой</w:t>
      </w:r>
      <w:proofErr w:type="spellEnd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гармонизирует работу полушарий мозга. И это помогает развитию творческих задатков у ребенка.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программы 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расширить знания детей о бумаге и о способах изготовления из нее поделок. Развивать умения и навыки работы с бумагой. Развивать у детей мелкую моторику в процессе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бумагопластики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развитию личности детей через творческую деятельность. Формирование художественно-творческих способностей, обеспечение эмоционально-образного восприятия действительности, развитие эстетических чувств и представлений в процессе работы с бумагой.</w:t>
      </w:r>
    </w:p>
    <w:p w:rsidR="002B624B" w:rsidRDefault="002B624B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B624B" w:rsidRDefault="002B624B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 программы</w:t>
      </w:r>
    </w:p>
    <w:p w:rsidR="00550261" w:rsidRPr="002B624B" w:rsidRDefault="002B624B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Задачи в обучени</w:t>
      </w:r>
      <w:r w:rsidR="00550261" w:rsidRPr="002B62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</w:t>
      </w:r>
      <w:r w:rsidR="00550261"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50261" w:rsidRPr="002B624B" w:rsidRDefault="00550261" w:rsidP="0083411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со свойствами и различными видами бумаги.</w:t>
      </w:r>
    </w:p>
    <w:p w:rsidR="00550261" w:rsidRPr="002B624B" w:rsidRDefault="00550261" w:rsidP="0083411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 различными техниками работы с бумагой.</w:t>
      </w:r>
    </w:p>
    <w:p w:rsidR="00550261" w:rsidRPr="002B624B" w:rsidRDefault="00550261" w:rsidP="0083411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и расширить знания о геометрических терминах, использовать их в речи при работе.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 в развитии</w:t>
      </w: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Научить способам отрывания,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сминания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скатывания, скручивания, обрывания, разрезания, вырезания, многократного сгибания в разных направлениях, складывания и приклеивания.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составлять узоры, различные композиции, создавать поздравительные открытки и поделки.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глазомер, ловкость движений рук, пальцев.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умения владеть необходимыми для работы инструментами и материалами.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творческое воображение, художественные и интеллектуальные способности.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 в воспитании:</w:t>
      </w:r>
    </w:p>
    <w:p w:rsidR="00550261" w:rsidRPr="002B624B" w:rsidRDefault="00550261" w:rsidP="0083411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аккуратность при выполнении работ и умение доводить начатое дело до конца.</w:t>
      </w:r>
    </w:p>
    <w:p w:rsidR="00550261" w:rsidRPr="002B624B" w:rsidRDefault="00550261" w:rsidP="0083411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чувство коллективизма, товарищества и адаптации к социуму во время выполнения коллективных работ.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Категория обучающихся по программе: 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</w:t>
      </w: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5-7</w:t>
      </w:r>
      <w:r w:rsidR="00C15E26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 реализации программы: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 год; 16 часов.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обучения: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групповая.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Режим занятий: 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раз в неделю по </w:t>
      </w:r>
      <w:r w:rsid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25-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 минут.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Планируемые результаты реализации программы: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познакомятся со свойствами и возможностями бумаги как материала для художественного творчества;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познакомятся с основами знаний в области композиции,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формообразования;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   познакомятся с основными видами работ из бумаги (поделки из комочков бумаги, мозаика из рваной бумаги, оригами, торцевание, гофрирование и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квилинг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овладеют основными приемами работы с бумагой: складывание,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сминание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скручивание,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комкование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сгибание, вырезание, гофрирование, склеивание;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•научатся работать необходимыми для изготовления поделок инструментами и приспособлениями;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   познакомятся с основными видами работ из бумаги (поделки из комочков бумаги, мозаика из рваной бумаги, оригами, торцевание, гофрирование и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квилинг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научатся сознательно использовать знания и умения, полученных на занятиях для воплощения собственного замысла в бумажных объемах и плоскостных композициях.</w:t>
      </w:r>
    </w:p>
    <w:p w:rsidR="00550261" w:rsidRPr="002B624B" w:rsidRDefault="00550261" w:rsidP="0083411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научатся в доступной форме подчеркивать красоту материалов, форм, конструкций при создании индивидуальных работ;</w:t>
      </w:r>
    </w:p>
    <w:p w:rsidR="00550261" w:rsidRPr="002B624B" w:rsidRDefault="00550261" w:rsidP="0083411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научатся взаимодействовать друг с другом во время коллективных работ: помогать, уступать и договариваться с товарищами.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Содержание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Учебно-тематиче</w:t>
      </w:r>
      <w:r w:rsid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ский план кружка «Мастерская волшебников</w:t>
      </w: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85"/>
        <w:gridCol w:w="3920"/>
        <w:gridCol w:w="1816"/>
        <w:gridCol w:w="1166"/>
        <w:gridCol w:w="1458"/>
      </w:tblGrid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виды бумаги и ее свойства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Украшение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карандашницы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картона божьими коровками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креповой бумаги) и бабочко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Натюрморт «Фрукты в вазе» из бумажной тарелки и салфеток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«Ежик» (гофрирование цветной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«Золотая осень»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оллективная работа (рваная бумага, мятая бумага, витая спираль,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«Ветка с осенними листьями» (ветк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скручивание бумаги; листья—гофрирование)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«Лукошко с грибами» (лукошко-плетение из полосок бумаги; грибы - оригами; улитк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скручивание в жгутик)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«Аквариум с рыбками» из коробки из-под конфет (рыбки-оригами, камни-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 водоросл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скручивание)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Подарок ко Дню Матери «Рамка для портрета» из бумажной тарелки (мозаика из рваной бумаги и цвет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складывание)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«Жар-птица»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офрирование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2B624B" w:rsidP="002B6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Новогодний коллаж «Однажды зимой…»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Елочная игрушка-шар из картона и ажурной салфетки (снежинка –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новогодняя (елочка - оригами из ажурной бум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алфетки)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«Новый год в зимнем лесу» (елка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ригами; снег и бусы –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; зайцы-оригами)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«Рождественский ангелок» (оригами и гофрирование) из ажурной бум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алфетки.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«Снеговик»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 торцевание из белой салфетки)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«Снегирь на ветке ели» (оригами и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«Зимний лес» (из мятых и рваных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Валентинка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» - открытка (складывание сердечка и цветка)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«Танк»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«Корабль с матросом» - открытка для пап (оригами,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волны-рваные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полоски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«Тюльпаны в вазе» - открытка к 8 Марта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«Гиацинт в горшке»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«Птица счастья»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офрирование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«Грачи прилетели»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«Ракета»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«Космос» - коллективная работа (оригами,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«Пасхальное яйцо с цыпленком»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«Цветок весенний»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к 9 Мая (звезда, гвоздики - 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«Бабочки на лугу»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«Ветка сирени»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 пруду» (лебеди, лягушки, цветок лотоса, стрекоза-оригами;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камыши-скручивание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B624B" w:rsidRDefault="002B624B" w:rsidP="00550261">
      <w:pPr>
        <w:spacing w:before="240" w:after="240" w:line="360" w:lineRule="atLeast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2B624B" w:rsidRDefault="002B624B" w:rsidP="00550261">
      <w:pPr>
        <w:spacing w:before="240" w:after="240" w:line="360" w:lineRule="atLeast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Методы, применяемые при подготовке к занятиям</w:t>
      </w: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 подразделяются </w:t>
      </w:r>
      <w:proofErr w:type="gramStart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на</w:t>
      </w:r>
      <w:proofErr w:type="gramEnd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: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Словесные (рассказ-объяснение, беседа, пальчиковая гимнастика, стихи, загадки);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Наглядные (демонстрация педагогом приемов работы, наглядных пособий, самостоятельные наблюдения детей);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Игры, игровые ситуации (обыгрывание поделок детьми, физкультминутки);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Практические (выполнение упражнений, овладение приемами работы с бумагой и инструментами);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При организации работы кружка используется дидактический материал. Он включает в себя образцы работ, выполненные педагогом, иллюстрации.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Формы подведения итогов реализации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Проведение выставок детских работ, участие в различных творческих конкурсах.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Организационно-педагогические условия реализации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Материально-техническое обеспечение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Для того чтобы успешно обучить детей, необходимо, прежде всего, владеть необходимыми знаниями, умениями и навыками изготовления разнообразных доступных и посильных для детей данного возраста изделий, имеющих практическую значимость.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proofErr w:type="gramStart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Помещение</w:t>
      </w:r>
      <w:proofErr w:type="gramEnd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в котором проводятся занятия должно быть светлым, соответствовать санитарно-гигиеническим требованиям.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В процессе обучения дети и педагог должны строго соблюдать правила техники безопасности труда.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Для успешной реализации программы необходимо материально-техническое обеспечение: бумага офисная цветная, бумага цветная, </w:t>
      </w:r>
      <w:proofErr w:type="spellStart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гофробумага</w:t>
      </w:r>
      <w:proofErr w:type="spellEnd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, картон цветной, цветные бумажные салфетки, креповая бумага, клей ПВА, клей-карандаш, ножницы, кисточки.</w:t>
      </w:r>
    </w:p>
    <w:p w:rsidR="006601D5" w:rsidRPr="002B624B" w:rsidRDefault="00550261" w:rsidP="006601D5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Список литературы:</w:t>
      </w:r>
    </w:p>
    <w:p w:rsidR="006601D5" w:rsidRDefault="006601D5" w:rsidP="001827F1">
      <w:pPr>
        <w:spacing w:before="240" w:after="24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1</w:t>
      </w:r>
      <w:r w:rsidR="001827F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1827F1">
        <w:rPr>
          <w:rFonts w:ascii="Times New Roman" w:hAnsi="Times New Roman" w:cs="Times New Roman"/>
          <w:color w:val="000000"/>
          <w:sz w:val="28"/>
          <w:szCs w:val="28"/>
        </w:rPr>
        <w:t>Афонькин</w:t>
      </w:r>
      <w:proofErr w:type="spellEnd"/>
      <w:r w:rsidR="001827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624B">
        <w:rPr>
          <w:rFonts w:ascii="Times New Roman" w:hAnsi="Times New Roman" w:cs="Times New Roman"/>
          <w:color w:val="000000"/>
          <w:sz w:val="28"/>
          <w:szCs w:val="28"/>
        </w:rPr>
        <w:t xml:space="preserve">С.Ю. Бумажный конструктор [текст] / С. Ю. </w:t>
      </w:r>
      <w:proofErr w:type="spellStart"/>
      <w:r w:rsidRPr="002B624B">
        <w:rPr>
          <w:rFonts w:ascii="Times New Roman" w:hAnsi="Times New Roman" w:cs="Times New Roman"/>
          <w:color w:val="000000"/>
          <w:sz w:val="28"/>
          <w:szCs w:val="28"/>
        </w:rPr>
        <w:t>Афонькин</w:t>
      </w:r>
      <w:proofErr w:type="spellEnd"/>
      <w:r w:rsidRPr="002B624B">
        <w:rPr>
          <w:rFonts w:ascii="Times New Roman" w:hAnsi="Times New Roman" w:cs="Times New Roman"/>
          <w:color w:val="000000"/>
          <w:sz w:val="28"/>
          <w:szCs w:val="28"/>
        </w:rPr>
        <w:t>, Е. Ю.</w:t>
      </w:r>
      <w:r w:rsidR="001827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24B">
        <w:rPr>
          <w:rFonts w:ascii="Times New Roman" w:hAnsi="Times New Roman" w:cs="Times New Roman"/>
          <w:color w:val="000000"/>
          <w:sz w:val="28"/>
          <w:szCs w:val="28"/>
        </w:rPr>
        <w:t>Афонькина</w:t>
      </w:r>
      <w:proofErr w:type="spellEnd"/>
      <w:r w:rsidRPr="002B624B">
        <w:rPr>
          <w:rFonts w:ascii="Times New Roman" w:hAnsi="Times New Roman" w:cs="Times New Roman"/>
          <w:color w:val="000000"/>
          <w:sz w:val="28"/>
          <w:szCs w:val="28"/>
        </w:rPr>
        <w:t>. – М.: Аким, 2007. – 64 с.</w:t>
      </w:r>
    </w:p>
    <w:p w:rsidR="001827F1" w:rsidRPr="001827F1" w:rsidRDefault="001827F1" w:rsidP="001827F1">
      <w:pPr>
        <w:spacing w:before="240" w:after="24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827F1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7F1">
        <w:rPr>
          <w:rFonts w:ascii="Times New Roman" w:hAnsi="Times New Roman" w:cs="Times New Roman"/>
          <w:color w:val="000000"/>
          <w:sz w:val="28"/>
          <w:szCs w:val="28"/>
        </w:rPr>
        <w:t xml:space="preserve"> Долженко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Г.Ю.</w:t>
      </w:r>
      <w:r w:rsidRPr="001827F1">
        <w:rPr>
          <w:rFonts w:ascii="Times New Roman" w:hAnsi="Times New Roman" w:cs="Times New Roman"/>
          <w:color w:val="000000"/>
          <w:sz w:val="28"/>
          <w:szCs w:val="28"/>
        </w:rPr>
        <w:t xml:space="preserve"> «100 оригами». Академия развития: Академия Холдинг; Ярославль 2002 г.</w:t>
      </w:r>
    </w:p>
    <w:p w:rsidR="00550261" w:rsidRPr="002B624B" w:rsidRDefault="001827F1" w:rsidP="006601D5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3</w:t>
      </w:r>
      <w:r w:rsidR="006601D5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Ку</w:t>
      </w:r>
      <w:r w:rsidR="00550261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цакова</w:t>
      </w:r>
      <w:proofErr w:type="spellEnd"/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Л.Г.</w:t>
      </w:r>
      <w:r w:rsidR="00550261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« Творим и мастерим». Серия: библ</w:t>
      </w: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и</w:t>
      </w:r>
      <w:r w:rsidR="00550261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отека программы воспитания и обучения. Изд-во Мозаика-синтез Москва 2010 г.</w:t>
      </w:r>
    </w:p>
    <w:p w:rsidR="0049587F" w:rsidRPr="002B624B" w:rsidRDefault="001827F1" w:rsidP="006601D5">
      <w:pPr>
        <w:spacing w:before="48" w:after="48" w:line="360" w:lineRule="atLeast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b/>
          <w:bCs/>
          <w:color w:val="000000"/>
          <w:sz w:val="28"/>
          <w:szCs w:val="28"/>
        </w:rPr>
        <w:t>Интернет – ресурсы: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http://origami.ru/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http://www.origami-do.ru/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http://www.bestreferat.ru/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http://stranamasterov.ru/</w:t>
      </w:r>
    </w:p>
    <w:p w:rsidR="006601D5" w:rsidRPr="002B624B" w:rsidRDefault="006601D5" w:rsidP="006601D5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49587F" w:rsidRPr="002B624B" w:rsidRDefault="0049587F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49587F" w:rsidRPr="002B624B" w:rsidRDefault="0049587F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654559" w:rsidRPr="002B624B" w:rsidRDefault="00654559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654559" w:rsidRPr="002B624B" w:rsidRDefault="00654559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654559" w:rsidRDefault="00654559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Pr="002B624B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E4666C" w:rsidRPr="002B624B" w:rsidRDefault="00E4666C" w:rsidP="00E466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333333"/>
          <w:sz w:val="28"/>
          <w:szCs w:val="28"/>
        </w:rPr>
      </w:pPr>
    </w:p>
    <w:p w:rsidR="0049587F" w:rsidRPr="002B624B" w:rsidRDefault="0049587F" w:rsidP="001827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  <w:r w:rsidRPr="002B624B">
        <w:rPr>
          <w:b/>
          <w:bCs/>
          <w:iCs/>
          <w:color w:val="333333"/>
          <w:sz w:val="28"/>
          <w:szCs w:val="28"/>
        </w:rPr>
        <w:t>Приложение</w:t>
      </w: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49587F" w:rsidRPr="002B624B" w:rsidRDefault="0049587F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B624B">
        <w:rPr>
          <w:b/>
          <w:bCs/>
          <w:iCs/>
          <w:color w:val="333333"/>
          <w:sz w:val="28"/>
          <w:szCs w:val="28"/>
        </w:rPr>
        <w:t>Общие правила техники безопасности.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Работу начинай только с разрешения педагога. Когда педагог обращается к тебе, приостанови работу. Не отвлекайся во время работы.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Не пользуйся инструментами, правила обращения, с которыми не изучены.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Употребляй инструменты только по назначению.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4. Не работай неисправными и тупыми инструментами.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5. При работе держи инструмент так, как показал педагог.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6. Инструменты и оборудование храни в предназначенном для этого месте.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7. Содержи в чистоте и порядке рабочее место.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8. Раскладывай инструменты и оборудование в указанном педагоге порядке.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9. Не разговаривай во время работы.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10.Выполняй работу внимательно, не отвлекайся посторонними делами.</w:t>
      </w:r>
    </w:p>
    <w:p w:rsidR="0049587F" w:rsidRPr="001827F1" w:rsidRDefault="0049587F" w:rsidP="001827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Правила обращения с ножницами.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Пользуйся ножницами с закругленными концами. Храни ножницы в указанном месте в определенном положении.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При работе внимательно следи за направлением реза.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Не работай тупыми ножницами и с ослабленным шарнирным креплением.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4. Не держи ножницы лезвиями вверх.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5. Не оставляй ножницы в открытом виде.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6. Не режь ножницами на ходу.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7. Не подходи к товарищу во время резания.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8. Передавай товарищу закрытые ножницы кольцами вперед.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9. Во время резания удерживай материал левой рукой так, чтобы пальцы были в стороне от лезвий ножниц.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Правила обращения с клеем.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При работе с клеем нужно пользоваться специальной кисточкой.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Наносить клей на изделия аккуратно.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Иметь салфетку для вытирания лишнего клея.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proofErr w:type="gramStart"/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proofErr w:type="gramEnd"/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попадания клея в глаза и рот промыть чистой водой.</w:t>
      </w:r>
    </w:p>
    <w:p w:rsidR="0049587F" w:rsidRPr="002B624B" w:rsidRDefault="00654559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5. Не пачкать клеем столы</w:t>
      </w:r>
      <w:r w:rsidR="0049587F"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, стулья, одежду.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Правила обращения с бумагой.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Обводить шаблоны с обратной стороны цветной бумаги, экономно расходуя место.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Осторожно!!! О края бумаги можно обрезаться!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После работы остатки ненужной бумаги выбрасывать в мусорную корзину</w:t>
      </w:r>
      <w:r w:rsidR="007273A9"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9587F" w:rsidRPr="002B624B" w:rsidRDefault="0049587F" w:rsidP="00727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50261" w:rsidRPr="002B624B" w:rsidRDefault="00550261" w:rsidP="0049587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49587F" w:rsidRPr="002B624B" w:rsidRDefault="0049587F" w:rsidP="0049587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A2736E" w:rsidRPr="002B624B" w:rsidRDefault="00A2736E">
      <w:pPr>
        <w:rPr>
          <w:rFonts w:ascii="Times New Roman" w:hAnsi="Times New Roman" w:cs="Times New Roman"/>
          <w:sz w:val="28"/>
          <w:szCs w:val="28"/>
        </w:rPr>
      </w:pPr>
    </w:p>
    <w:sectPr w:rsidR="00A2736E" w:rsidRPr="002B624B" w:rsidSect="00A2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7097"/>
    <w:multiLevelType w:val="multilevel"/>
    <w:tmpl w:val="1A14B6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D9603AD"/>
    <w:multiLevelType w:val="multilevel"/>
    <w:tmpl w:val="7E10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559CA"/>
    <w:multiLevelType w:val="multilevel"/>
    <w:tmpl w:val="9596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15186"/>
    <w:multiLevelType w:val="multilevel"/>
    <w:tmpl w:val="A96AF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7800E8B"/>
    <w:multiLevelType w:val="multilevel"/>
    <w:tmpl w:val="224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0F22CC"/>
    <w:multiLevelType w:val="multilevel"/>
    <w:tmpl w:val="25C0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61"/>
    <w:rsid w:val="001827F1"/>
    <w:rsid w:val="002376F8"/>
    <w:rsid w:val="002B624B"/>
    <w:rsid w:val="002E67BA"/>
    <w:rsid w:val="00326E71"/>
    <w:rsid w:val="0049587F"/>
    <w:rsid w:val="004B621D"/>
    <w:rsid w:val="004C2A2A"/>
    <w:rsid w:val="00542440"/>
    <w:rsid w:val="00550261"/>
    <w:rsid w:val="0064797F"/>
    <w:rsid w:val="00654559"/>
    <w:rsid w:val="006601D5"/>
    <w:rsid w:val="007273A9"/>
    <w:rsid w:val="007B1537"/>
    <w:rsid w:val="0083411B"/>
    <w:rsid w:val="00A2736E"/>
    <w:rsid w:val="00A331CC"/>
    <w:rsid w:val="00A348BB"/>
    <w:rsid w:val="00BA1663"/>
    <w:rsid w:val="00C15E26"/>
    <w:rsid w:val="00D6338C"/>
    <w:rsid w:val="00E4666C"/>
    <w:rsid w:val="00EE73CA"/>
    <w:rsid w:val="00F1508C"/>
    <w:rsid w:val="00FA3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5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0261"/>
    <w:rPr>
      <w:b/>
      <w:bCs/>
    </w:rPr>
  </w:style>
  <w:style w:type="character" w:styleId="a5">
    <w:name w:val="Emphasis"/>
    <w:basedOn w:val="a0"/>
    <w:uiPriority w:val="20"/>
    <w:qFormat/>
    <w:rsid w:val="00550261"/>
    <w:rPr>
      <w:i/>
      <w:iCs/>
    </w:rPr>
  </w:style>
  <w:style w:type="paragraph" w:styleId="a6">
    <w:name w:val="List Paragraph"/>
    <w:basedOn w:val="a"/>
    <w:uiPriority w:val="34"/>
    <w:qFormat/>
    <w:rsid w:val="006601D5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59"/>
    <w:rsid w:val="00326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5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0261"/>
    <w:rPr>
      <w:b/>
      <w:bCs/>
    </w:rPr>
  </w:style>
  <w:style w:type="character" w:styleId="a5">
    <w:name w:val="Emphasis"/>
    <w:basedOn w:val="a0"/>
    <w:uiPriority w:val="20"/>
    <w:qFormat/>
    <w:rsid w:val="00550261"/>
    <w:rPr>
      <w:i/>
      <w:iCs/>
    </w:rPr>
  </w:style>
  <w:style w:type="paragraph" w:styleId="a6">
    <w:name w:val="List Paragraph"/>
    <w:basedOn w:val="a"/>
    <w:uiPriority w:val="34"/>
    <w:qFormat/>
    <w:rsid w:val="006601D5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59"/>
    <w:rsid w:val="00326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0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1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3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2421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</cp:revision>
  <dcterms:created xsi:type="dcterms:W3CDTF">2021-08-31T08:40:00Z</dcterms:created>
  <dcterms:modified xsi:type="dcterms:W3CDTF">2021-08-31T09:00:00Z</dcterms:modified>
</cp:coreProperties>
</file>